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CC0" w:rsidRPr="00B22CC0" w:rsidRDefault="00B22CC0" w:rsidP="00B22CC0">
      <w:pPr>
        <w:shd w:val="clear" w:color="auto" w:fill="FFFFFF"/>
        <w:spacing w:after="188" w:line="240" w:lineRule="auto"/>
        <w:outlineLvl w:val="1"/>
        <w:rPr>
          <w:rFonts w:ascii="Arial" w:eastAsia="Times New Roman" w:hAnsi="Arial" w:cs="Arial"/>
          <w:color w:val="333333"/>
          <w:sz w:val="48"/>
          <w:szCs w:val="48"/>
        </w:rPr>
      </w:pPr>
      <w:r w:rsidRPr="00B22CC0">
        <w:rPr>
          <w:rFonts w:ascii="Arial" w:eastAsia="Times New Roman" w:hAnsi="Arial" w:cs="Arial"/>
          <w:color w:val="333333"/>
          <w:sz w:val="48"/>
          <w:szCs w:val="48"/>
        </w:rPr>
        <w:t>Памятка для родителей (вопросы о ВПР)</w:t>
      </w:r>
    </w:p>
    <w:p w:rsidR="00B22CC0" w:rsidRPr="00B22CC0" w:rsidRDefault="00B22CC0" w:rsidP="00B22CC0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16"/>
          <w:szCs w:val="16"/>
        </w:rPr>
      </w:pPr>
      <w:r>
        <w:rPr>
          <w:rFonts w:ascii="Arial" w:eastAsia="Times New Roman" w:hAnsi="Arial" w:cs="Arial"/>
          <w:noProof/>
          <w:color w:val="D42B1E"/>
          <w:sz w:val="16"/>
          <w:szCs w:val="16"/>
        </w:rPr>
        <w:drawing>
          <wp:inline distT="0" distB="0" distL="0" distR="0">
            <wp:extent cx="2798224" cy="1056702"/>
            <wp:effectExtent l="19050" t="0" r="2126" b="0"/>
            <wp:docPr id="1" name="Рисунок 1" descr="Памятка для родителей (вопросы о ВПР)">
              <a:hlinkClick xmlns:a="http://schemas.openxmlformats.org/drawingml/2006/main" r:id="rId4" tooltip="&quot;Нажмите для предварительного просмотра изображения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амятка для родителей (вопросы о ВПР)">
                      <a:hlinkClick r:id="rId4" tooltip="&quot;Нажмите для предварительного просмотра изображения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771" cy="10576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2CC0" w:rsidRPr="00B22CC0" w:rsidRDefault="00B22CC0" w:rsidP="00B22C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</w:rPr>
      </w:pPr>
      <w:r w:rsidRPr="00B22CC0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</w:rPr>
        <w:t>В настоящее время одной из оценочных процедур Единой системы оценки качества образования в школе являются Всероссийские проверочные работы (ВПР).</w:t>
      </w:r>
    </w:p>
    <w:p w:rsidR="00B22CC0" w:rsidRPr="00B22CC0" w:rsidRDefault="00B22CC0" w:rsidP="00B22C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</w:rPr>
      </w:pPr>
      <w:r w:rsidRPr="00B22CC0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</w:rPr>
        <w:t>Цель ВПР – обеспечение единства образовательного пространства Российской Федерации и поддержки введения Федерального государственного образовательного стандарта за счет предоставления образовательным организациям единых проверочных материалов и единых критериев оценивания учебных достижений.</w:t>
      </w:r>
    </w:p>
    <w:p w:rsidR="00B22CC0" w:rsidRPr="00B22CC0" w:rsidRDefault="00B22CC0" w:rsidP="00B22C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B22CC0">
        <w:rPr>
          <w:rFonts w:ascii="Times New Roman" w:eastAsia="Times New Roman" w:hAnsi="Times New Roman" w:cs="Times New Roman"/>
          <w:color w:val="333333"/>
          <w:sz w:val="20"/>
          <w:szCs w:val="20"/>
        </w:rPr>
        <w:t>Важно помнить о том, что Всероссийские проверочные работы не являются итоговой аттестацией обучающихся, а представляют собой аналог годовых контрольных работ, традиционно проводившихся ранее в школах. Они позволяют определить количество и уровень знаний, которые были получены в течение учебного года.</w:t>
      </w:r>
    </w:p>
    <w:p w:rsidR="00B22CC0" w:rsidRPr="00B22CC0" w:rsidRDefault="00B22CC0" w:rsidP="00B22C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B22CC0">
        <w:rPr>
          <w:rFonts w:ascii="Times New Roman" w:eastAsia="Times New Roman" w:hAnsi="Times New Roman" w:cs="Times New Roman"/>
          <w:color w:val="333333"/>
          <w:sz w:val="20"/>
          <w:szCs w:val="20"/>
        </w:rPr>
        <w:t>Тексты заданий в вариантах ВПР в целом соответствуют формулировкам, принятым в учебниках, включенных в Федеральный перечень учебников, рекомендуемых Министерством образования и науки РФ. Уровень сложности – базовый.</w:t>
      </w:r>
    </w:p>
    <w:p w:rsidR="00B22CC0" w:rsidRPr="00B22CC0" w:rsidRDefault="00B22CC0" w:rsidP="00B22C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B22CC0">
        <w:rPr>
          <w:rFonts w:ascii="Times New Roman" w:eastAsia="Times New Roman" w:hAnsi="Times New Roman" w:cs="Times New Roman"/>
          <w:color w:val="333333"/>
          <w:sz w:val="20"/>
          <w:szCs w:val="20"/>
        </w:rPr>
        <w:t>ВПР в 4 классах – это не «ЕГЭ для начальной школы», поскольку по результатам ВПР не принимаются никакие обязательные решения, важные для определения дальнейшей судьбы или образовательной траектории школьника.</w:t>
      </w:r>
    </w:p>
    <w:p w:rsidR="00B22CC0" w:rsidRPr="00B22CC0" w:rsidRDefault="00B22CC0" w:rsidP="00B22C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B22CC0">
        <w:rPr>
          <w:rFonts w:ascii="Times New Roman" w:eastAsia="Times New Roman" w:hAnsi="Times New Roman" w:cs="Times New Roman"/>
          <w:color w:val="333333"/>
          <w:sz w:val="20"/>
          <w:szCs w:val="20"/>
        </w:rPr>
        <w:t>Однако результаты ВПР в 4 и в других классах могут быть частью портфолио ученика, которое может учитываться по его желанию наряду с другими сведениями при переходе из класса в класс или из школы в школу при условии, что имеются основания считать эти результаты объективными.</w:t>
      </w:r>
    </w:p>
    <w:p w:rsidR="00B22CC0" w:rsidRPr="00B22CC0" w:rsidRDefault="00B22CC0" w:rsidP="00B22C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B22CC0">
        <w:rPr>
          <w:rFonts w:ascii="Times New Roman" w:eastAsia="Times New Roman" w:hAnsi="Times New Roman" w:cs="Times New Roman"/>
          <w:color w:val="333333"/>
          <w:sz w:val="20"/>
          <w:szCs w:val="20"/>
        </w:rPr>
        <w:t>Задания и критерии оценивания </w:t>
      </w:r>
      <w:r w:rsidRPr="00B22CC0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</w:rPr>
        <w:t>ВПР </w:t>
      </w:r>
      <w:r w:rsidRPr="00B22CC0">
        <w:rPr>
          <w:rFonts w:ascii="Times New Roman" w:eastAsia="Times New Roman" w:hAnsi="Times New Roman" w:cs="Times New Roman"/>
          <w:color w:val="333333"/>
          <w:sz w:val="20"/>
          <w:szCs w:val="20"/>
        </w:rPr>
        <w:t>едины для всех школьников страны. Уровень сложности – базовый, то есть не требует специальной подготовки, достаточно ходить в школу на уроки.</w:t>
      </w:r>
    </w:p>
    <w:p w:rsidR="00B22CC0" w:rsidRPr="00B22CC0" w:rsidRDefault="00B22CC0" w:rsidP="00B22C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B22CC0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</w:rPr>
        <w:t>ВПР </w:t>
      </w:r>
      <w:r w:rsidRPr="00B22CC0">
        <w:rPr>
          <w:rFonts w:ascii="Times New Roman" w:eastAsia="Times New Roman" w:hAnsi="Times New Roman" w:cs="Times New Roman"/>
          <w:color w:val="333333"/>
          <w:sz w:val="20"/>
          <w:szCs w:val="20"/>
        </w:rPr>
        <w:t>проводятся на школьном уровне, продолжительность от одного до двух уроков. Проверка работ участников ВПР осуществляется в день проведения работы учителями школы. После проверки результаты вносятся в единую информационную систему, с данными которой могут работать эксперты.</w:t>
      </w:r>
    </w:p>
    <w:p w:rsidR="00B22CC0" w:rsidRPr="00B22CC0" w:rsidRDefault="00B22CC0" w:rsidP="00B22C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B22CC0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</w:rPr>
        <w:t>ВПР </w:t>
      </w:r>
      <w:r w:rsidRPr="00B22CC0">
        <w:rPr>
          <w:rFonts w:ascii="Times New Roman" w:eastAsia="Times New Roman" w:hAnsi="Times New Roman" w:cs="Times New Roman"/>
          <w:color w:val="333333"/>
          <w:sz w:val="20"/>
          <w:szCs w:val="20"/>
        </w:rPr>
        <w:t>пройдут в марте – апреле, они не будут пересекаться по срокам с проведением ЕГЭ.</w:t>
      </w:r>
    </w:p>
    <w:p w:rsidR="00B22CC0" w:rsidRPr="00B22CC0" w:rsidRDefault="00B22CC0" w:rsidP="00B22C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B22CC0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</w:rPr>
        <w:t>ВПР </w:t>
      </w:r>
      <w:r w:rsidRPr="00B22CC0">
        <w:rPr>
          <w:rFonts w:ascii="Times New Roman" w:eastAsia="Times New Roman" w:hAnsi="Times New Roman" w:cs="Times New Roman"/>
          <w:color w:val="333333"/>
          <w:sz w:val="20"/>
          <w:szCs w:val="20"/>
        </w:rPr>
        <w:t>не должны проводиться во время каникул или после уроков.</w:t>
      </w:r>
    </w:p>
    <w:p w:rsidR="00B22CC0" w:rsidRPr="00B22CC0" w:rsidRDefault="00B22CC0" w:rsidP="00B22C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B22CC0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</w:rPr>
        <w:t>Что дадут ВПР?</w:t>
      </w:r>
    </w:p>
    <w:p w:rsidR="00B22CC0" w:rsidRPr="00B22CC0" w:rsidRDefault="00B22CC0" w:rsidP="00B22C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B22CC0">
        <w:rPr>
          <w:rFonts w:ascii="Times New Roman" w:eastAsia="Times New Roman" w:hAnsi="Times New Roman" w:cs="Times New Roman"/>
          <w:color w:val="333333"/>
          <w:sz w:val="20"/>
          <w:szCs w:val="20"/>
        </w:rPr>
        <w:t> Ежегодное тестирование в результате:</w:t>
      </w:r>
    </w:p>
    <w:p w:rsidR="00B22CC0" w:rsidRPr="00B22CC0" w:rsidRDefault="00B22CC0" w:rsidP="00B22C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B22CC0">
        <w:rPr>
          <w:rFonts w:ascii="Times New Roman" w:eastAsia="Times New Roman" w:hAnsi="Times New Roman" w:cs="Times New Roman"/>
          <w:color w:val="333333"/>
          <w:sz w:val="20"/>
          <w:szCs w:val="20"/>
        </w:rPr>
        <w:t>- позволит проверить объем и качество знаний, полученных в течение года</w:t>
      </w:r>
    </w:p>
    <w:p w:rsidR="00B22CC0" w:rsidRPr="00B22CC0" w:rsidRDefault="00B22CC0" w:rsidP="00B22C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B22CC0">
        <w:rPr>
          <w:rFonts w:ascii="Times New Roman" w:eastAsia="Times New Roman" w:hAnsi="Times New Roman" w:cs="Times New Roman"/>
          <w:color w:val="333333"/>
          <w:sz w:val="20"/>
          <w:szCs w:val="20"/>
        </w:rPr>
        <w:t>- поставит перед необходимостью школьников систематически заниматься на протяжении всего учебного процесса, а не только в выпускных классах</w:t>
      </w:r>
    </w:p>
    <w:p w:rsidR="00B22CC0" w:rsidRPr="00B22CC0" w:rsidRDefault="00B22CC0" w:rsidP="00B22C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B22CC0">
        <w:rPr>
          <w:rFonts w:ascii="Times New Roman" w:eastAsia="Times New Roman" w:hAnsi="Times New Roman" w:cs="Times New Roman"/>
          <w:color w:val="333333"/>
          <w:sz w:val="20"/>
          <w:szCs w:val="20"/>
        </w:rPr>
        <w:t>- поможет увидеть недостатки учебной программы по экзаменационным дисциплинам</w:t>
      </w:r>
    </w:p>
    <w:p w:rsidR="00B22CC0" w:rsidRPr="00B22CC0" w:rsidRDefault="00B22CC0" w:rsidP="00B22C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B22CC0">
        <w:rPr>
          <w:rFonts w:ascii="Times New Roman" w:eastAsia="Times New Roman" w:hAnsi="Times New Roman" w:cs="Times New Roman"/>
          <w:color w:val="333333"/>
          <w:sz w:val="20"/>
          <w:szCs w:val="20"/>
        </w:rPr>
        <w:t>- позволит родителям понять общую картину знаний ученика</w:t>
      </w:r>
    </w:p>
    <w:p w:rsidR="00B22CC0" w:rsidRPr="00B22CC0" w:rsidRDefault="00B22CC0" w:rsidP="00B22C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B22CC0">
        <w:rPr>
          <w:rFonts w:ascii="Times New Roman" w:eastAsia="Times New Roman" w:hAnsi="Times New Roman" w:cs="Times New Roman"/>
          <w:color w:val="333333"/>
          <w:sz w:val="20"/>
          <w:szCs w:val="20"/>
        </w:rPr>
        <w:t>- поможет усовершенствовать региональную систему образования</w:t>
      </w:r>
    </w:p>
    <w:p w:rsidR="00B22CC0" w:rsidRPr="00B22CC0" w:rsidRDefault="00B22CC0" w:rsidP="00B22C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B22CC0">
        <w:rPr>
          <w:rFonts w:ascii="Times New Roman" w:eastAsia="Times New Roman" w:hAnsi="Times New Roman" w:cs="Times New Roman"/>
          <w:color w:val="333333"/>
          <w:sz w:val="20"/>
          <w:szCs w:val="20"/>
        </w:rPr>
        <w:t>- создаст целостную картину уровня подготовки школьников в стране.</w:t>
      </w:r>
    </w:p>
    <w:p w:rsidR="00B22CC0" w:rsidRPr="00B22CC0" w:rsidRDefault="00B22CC0" w:rsidP="00B22C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B22CC0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</w:rPr>
        <w:t>Важно знать, что результаты ВПР </w:t>
      </w:r>
      <w:r w:rsidRPr="00B22CC0">
        <w:rPr>
          <w:rFonts w:ascii="Times New Roman" w:eastAsia="Times New Roman" w:hAnsi="Times New Roman" w:cs="Times New Roman"/>
          <w:color w:val="333333"/>
          <w:sz w:val="20"/>
          <w:szCs w:val="20"/>
        </w:rPr>
        <w:t>не повлияют:</w:t>
      </w:r>
    </w:p>
    <w:p w:rsidR="00B22CC0" w:rsidRPr="00B22CC0" w:rsidRDefault="00B22CC0" w:rsidP="00B22C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B22CC0">
        <w:rPr>
          <w:rFonts w:ascii="Times New Roman" w:eastAsia="Times New Roman" w:hAnsi="Times New Roman" w:cs="Times New Roman"/>
          <w:color w:val="333333"/>
          <w:sz w:val="20"/>
          <w:szCs w:val="20"/>
        </w:rPr>
        <w:t>- на итоговые годовые оценки</w:t>
      </w:r>
    </w:p>
    <w:p w:rsidR="00B22CC0" w:rsidRPr="00B22CC0" w:rsidRDefault="00B22CC0" w:rsidP="00B22C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B22CC0">
        <w:rPr>
          <w:rFonts w:ascii="Times New Roman" w:eastAsia="Times New Roman" w:hAnsi="Times New Roman" w:cs="Times New Roman"/>
          <w:color w:val="333333"/>
          <w:sz w:val="20"/>
          <w:szCs w:val="20"/>
        </w:rPr>
        <w:t>- получение аттестата</w:t>
      </w:r>
    </w:p>
    <w:p w:rsidR="00B22CC0" w:rsidRPr="00B22CC0" w:rsidRDefault="00B22CC0" w:rsidP="00B22C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B22CC0">
        <w:rPr>
          <w:rFonts w:ascii="Times New Roman" w:eastAsia="Times New Roman" w:hAnsi="Times New Roman" w:cs="Times New Roman"/>
          <w:color w:val="333333"/>
          <w:sz w:val="20"/>
          <w:szCs w:val="20"/>
        </w:rPr>
        <w:t>- перевод в следующий класс.</w:t>
      </w:r>
    </w:p>
    <w:p w:rsidR="00B22CC0" w:rsidRPr="00B22CC0" w:rsidRDefault="00B22CC0" w:rsidP="00B22C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B22CC0">
        <w:rPr>
          <w:rFonts w:ascii="Times New Roman" w:eastAsia="Times New Roman" w:hAnsi="Times New Roman" w:cs="Times New Roman"/>
          <w:color w:val="333333"/>
          <w:sz w:val="20"/>
          <w:szCs w:val="20"/>
        </w:rPr>
        <w:t> </w:t>
      </w:r>
      <w:r w:rsidRPr="00B22CC0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</w:rPr>
        <w:t>Как подготовиться к ВПР</w:t>
      </w:r>
    </w:p>
    <w:p w:rsidR="00B22CC0" w:rsidRPr="00B22CC0" w:rsidRDefault="00B22CC0" w:rsidP="00B22C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B22CC0">
        <w:rPr>
          <w:rFonts w:ascii="Times New Roman" w:eastAsia="Times New Roman" w:hAnsi="Times New Roman" w:cs="Times New Roman"/>
          <w:color w:val="333333"/>
          <w:sz w:val="20"/>
          <w:szCs w:val="20"/>
        </w:rPr>
        <w:t>- главная задача родителей – убедить ребенка, что если не запускать учебу на протяжении всего учебного года, то не будет проблем с подготовкой к ВПР</w:t>
      </w:r>
    </w:p>
    <w:p w:rsidR="00B22CC0" w:rsidRPr="00B22CC0" w:rsidRDefault="00B22CC0" w:rsidP="00B22C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B22CC0">
        <w:rPr>
          <w:rFonts w:ascii="Times New Roman" w:eastAsia="Times New Roman" w:hAnsi="Times New Roman" w:cs="Times New Roman"/>
          <w:color w:val="333333"/>
          <w:sz w:val="20"/>
          <w:szCs w:val="20"/>
        </w:rPr>
        <w:t>- обратить внимание на предметы, которые оказались самыми трудными предметами Всероссийских проверочных работ: русский язык, история, биология, география, физика, химия</w:t>
      </w:r>
    </w:p>
    <w:p w:rsidR="00B22CC0" w:rsidRPr="00B22CC0" w:rsidRDefault="00B22CC0" w:rsidP="00B22C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B22CC0">
        <w:rPr>
          <w:rFonts w:ascii="Times New Roman" w:eastAsia="Times New Roman" w:hAnsi="Times New Roman" w:cs="Times New Roman"/>
          <w:color w:val="333333"/>
          <w:sz w:val="20"/>
          <w:szCs w:val="20"/>
        </w:rPr>
        <w:t>- поинтересоваться результатами своего ребенка, постараться получить информацию об имеющихся у него проблемах и планах школы по устранению этих проблем</w:t>
      </w:r>
    </w:p>
    <w:p w:rsidR="00B22CC0" w:rsidRPr="00B22CC0" w:rsidRDefault="00B22CC0" w:rsidP="00B22C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B22CC0">
        <w:rPr>
          <w:rFonts w:ascii="Times New Roman" w:eastAsia="Times New Roman" w:hAnsi="Times New Roman" w:cs="Times New Roman"/>
          <w:color w:val="333333"/>
          <w:sz w:val="20"/>
          <w:szCs w:val="20"/>
        </w:rPr>
        <w:t>- не оставлять подготовку к ВПР на последние месяцы зимы. Если вы не уверены в знаниях детей, лучше открыть демоверсию ВПР на сайте ФИПИ (http://www.fipi.ru/vpr) и познакомиться с заданиями</w:t>
      </w:r>
    </w:p>
    <w:p w:rsidR="00B22CC0" w:rsidRPr="00B22CC0" w:rsidRDefault="00B22CC0" w:rsidP="00B22C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B22CC0">
        <w:rPr>
          <w:rFonts w:ascii="Times New Roman" w:eastAsia="Times New Roman" w:hAnsi="Times New Roman" w:cs="Times New Roman"/>
          <w:color w:val="333333"/>
          <w:sz w:val="20"/>
          <w:szCs w:val="20"/>
        </w:rPr>
        <w:t>- соблюдение правильного режима труда и отдыха поможет ученику физически и психологически подготовиться к проведению ВПР</w:t>
      </w:r>
    </w:p>
    <w:p w:rsidR="00D02544" w:rsidRPr="00B22CC0" w:rsidRDefault="00D02544" w:rsidP="00B22CC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D02544" w:rsidRPr="00B22CC0" w:rsidSect="00B22CC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B22CC0"/>
    <w:rsid w:val="00B22CC0"/>
    <w:rsid w:val="00D025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22CC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22CC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itemimage">
    <w:name w:val="itemimage"/>
    <w:basedOn w:val="a0"/>
    <w:rsid w:val="00B22CC0"/>
  </w:style>
  <w:style w:type="paragraph" w:styleId="a3">
    <w:name w:val="Normal (Web)"/>
    <w:basedOn w:val="a"/>
    <w:uiPriority w:val="99"/>
    <w:semiHidden/>
    <w:unhideWhenUsed/>
    <w:rsid w:val="00B22C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22CC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22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2C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4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7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892415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04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19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vpschool2.ru/media/k2/items/cache/bbbd174887831bd924f5d3f959391323_XL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528</Words>
  <Characters>3012</Characters>
  <Application>Microsoft Office Word</Application>
  <DocSecurity>0</DocSecurity>
  <Lines>25</Lines>
  <Paragraphs>7</Paragraphs>
  <ScaleCrop>false</ScaleCrop>
  <Company/>
  <LinksUpToDate>false</LinksUpToDate>
  <CharactersWithSpaces>3533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Математика</dc:creator>
  <cp:keywords/>
  <dc:description/>
  <cp:lastModifiedBy>Математика</cp:lastModifiedBy>
  <cp:revision>3</cp:revision>
  <dcterms:created xsi:type="dcterms:W3CDTF">2023-03-14T07:39:00Z</dcterms:created>
  <dcterms:modified xsi:type="dcterms:W3CDTF">2023-03-14T07:40:00Z</dcterms:modified>
</cp:coreProperties>
</file>